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重庆工投机电零部件产业集团有限公司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本部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中层管理人员公开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零部件集团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本部达成“部门精炼、职能归集、运行顺畅、对上承接、对下负责”目标，建立一支高素质的管理人才队伍，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本部（副职）中层管理人员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招聘原则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坚持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民主、公开、竞争、择优的原则。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公开竞聘、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面试、考察相结合的方式。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二、招聘范围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机电集团内全体员工。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黑体_GBK" w:cs="方正楷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三、招</w:t>
      </w:r>
      <w:r>
        <w:rPr>
          <w:rFonts w:hint="eastAsia" w:ascii="方正黑体_GBK" w:hAnsi="方正黑体_GBK" w:eastAsia="方正黑体_GBK" w:cs="方正黑体_GBK"/>
          <w:sz w:val="32"/>
        </w:rPr>
        <w:t>聘岗位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</w:pPr>
      <w:r>
        <w:rPr>
          <w:rFonts w:hint="eastAsia" w:ascii="Times New Roman" w:hAnsi="Times New Roman" w:eastAsia="方正仿宋_GBK" w:cs="Times New Roman"/>
          <w:sz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. </w:t>
      </w:r>
      <w:r>
        <w:rPr>
          <w:rFonts w:hint="eastAsia" w:ascii="Calibri" w:hAnsi="Calibri" w:eastAsia="方正仿宋_GBK" w:cs="Times New Roman"/>
          <w:sz w:val="32"/>
        </w:rPr>
        <w:t>综合管理部副部长</w:t>
      </w:r>
      <w:r>
        <w:rPr>
          <w:rFonts w:hint="default" w:ascii="Times New Roman" w:hAnsi="Times New Roman" w:eastAsia="方正仿宋_GBK" w:cs="Times New Roman"/>
          <w:sz w:val="32"/>
        </w:rPr>
        <w:t>1</w:t>
      </w:r>
      <w:r>
        <w:rPr>
          <w:rFonts w:hint="eastAsia" w:ascii="Calibri" w:hAnsi="Calibri" w:eastAsia="方正仿宋_GBK" w:cs="Times New Roman"/>
          <w:sz w:val="32"/>
        </w:rPr>
        <w:t>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eastAsia="方正仿宋_GBK" w:cs="Times New Roman"/>
          <w:sz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</w:rPr>
        <w:t>产业发展部副部长1名；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. 经济运行</w:t>
      </w:r>
      <w:r>
        <w:rPr>
          <w:rFonts w:hint="eastAsia" w:ascii="Times New Roman" w:hAnsi="Times New Roman" w:eastAsia="方正仿宋_GBK" w:cs="Times New Roman"/>
          <w:sz w:val="32"/>
        </w:rPr>
        <w:t>部副部长1名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四、招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聘要求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学历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职称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Chars="200" w:firstLine="320" w:firstLineChars="1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大学本科及以上学历；中级及以上职称。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年龄要求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年龄4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以下（1976年1月1日后出生）。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工作经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历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trike w:val="0"/>
          <w:dstrike w:val="0"/>
          <w:sz w:val="32"/>
          <w:szCs w:val="32"/>
          <w:lang w:val="en-US" w:eastAsia="zh-CN"/>
        </w:rPr>
        <w:t>机电集团内</w:t>
      </w:r>
      <w:r>
        <w:rPr>
          <w:rFonts w:hint="default" w:ascii="Times New Roman" w:hAnsi="Times New Roman" w:eastAsia="方正仿宋_GBK" w:cs="Times New Roman"/>
          <w:strike w:val="0"/>
          <w:dstrike w:val="0"/>
          <w:sz w:val="32"/>
          <w:szCs w:val="32"/>
          <w:lang w:eastAsia="zh-CN"/>
        </w:rPr>
        <w:t>三级企业中层及以上管理人员，</w:t>
      </w:r>
      <w:r>
        <w:rPr>
          <w:rFonts w:hint="eastAsia" w:ascii="Times New Roman" w:hAnsi="Times New Roman" w:eastAsia="方正仿宋_GBK" w:cs="Times New Roman"/>
          <w:strike w:val="0"/>
          <w:dstrike w:val="0"/>
          <w:sz w:val="32"/>
          <w:szCs w:val="32"/>
          <w:lang w:val="en-US" w:eastAsia="zh-CN"/>
        </w:rPr>
        <w:t>机电</w:t>
      </w:r>
      <w:r>
        <w:rPr>
          <w:rFonts w:hint="default" w:ascii="Times New Roman" w:hAnsi="Times New Roman" w:eastAsia="方正仿宋_GBK" w:cs="Times New Roman"/>
          <w:strike w:val="0"/>
          <w:dstrike w:val="0"/>
          <w:sz w:val="32"/>
          <w:szCs w:val="32"/>
          <w:lang w:eastAsia="zh-CN"/>
        </w:rPr>
        <w:t>集团总部及二级产业集团主办科员及以上人员，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具有拟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聘职位或相似岗位的工作经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政治立场坚定、思想素质好，现实表现好。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爱岗敬业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，责任心强，具备较强的沟通、协调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和统筹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身心健康，具备履职的身体条件。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岗位条件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Chars="200" w:firstLine="320" w:firstLineChars="1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具备下列岗位要求条件之一及以上的。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Calibri" w:hAnsi="Calibri" w:eastAsia="方正仿宋_GBK" w:cs="Times New Roman"/>
          <w:sz w:val="32"/>
          <w:lang w:val="en-US" w:eastAsia="zh-CN"/>
        </w:rPr>
      </w:pPr>
      <w:r>
        <w:rPr>
          <w:rFonts w:hint="eastAsia" w:ascii="Calibri" w:hAnsi="Calibri" w:eastAsia="方正仿宋_GBK" w:cs="Times New Roman"/>
          <w:sz w:val="32"/>
          <w:lang w:val="en-US" w:eastAsia="zh-CN"/>
        </w:rPr>
        <w:t>1.</w:t>
      </w:r>
      <w:r>
        <w:rPr>
          <w:rFonts w:hint="eastAsia" w:ascii="Calibri" w:hAnsi="Calibri" w:eastAsia="方正仿宋_GBK" w:cs="Times New Roman"/>
          <w:sz w:val="32"/>
        </w:rPr>
        <w:t>综合管理部</w:t>
      </w:r>
      <w:r>
        <w:rPr>
          <w:rFonts w:hint="eastAsia" w:ascii="Calibri" w:hAnsi="Calibri" w:eastAsia="方正仿宋_GBK" w:cs="Times New Roman"/>
          <w:sz w:val="32"/>
          <w:lang w:val="en-US" w:eastAsia="zh-CN"/>
        </w:rPr>
        <w:t>。熟悉国家相关行政、人资、财务等政策法规；熟悉行政管理及流程；熟悉人力资源管理及流程；熟悉财务管理及流程。具备较扎实的文字功底。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</w:rPr>
        <w:t>产业发展部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。熟悉相关的国家法律法规；熟悉零部件产业发展情况；熟悉项目投资管理流程，项目管理可研报告的编制和审核；熟悉企业改革改制的政策流程。具备撰写可行性研究报告等能力。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3.经济运行</w:t>
      </w:r>
      <w:r>
        <w:rPr>
          <w:rFonts w:hint="eastAsia" w:ascii="Times New Roman" w:hAnsi="Times New Roman" w:eastAsia="方正仿宋_GBK" w:cs="Times New Roman"/>
          <w:sz w:val="32"/>
        </w:rPr>
        <w:t>部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。具备企业经营管理经验；熟悉零部件产业的市场情况；熟悉安全、环保、职业健康相关政策及管理。具备撰写分析报告、研究报告等能力。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报名时间与方式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时间：2021年3月18日至2021年3月25日17:00止。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方式：凡符合条件的人员均可报名，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"mailto:应聘者填写《岗位竞聘申请表》，发送至CMEP20210112@163.com。"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竞聘者填写《岗位竞聘申请表》，发送至CMEP20210112@163.com。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六、面试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1.审查竞聘人员资料，确定面试人员。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2.电话通知面试时间、地点。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七、录用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聘任人员按相关程序任用。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八、联系人及联系方式：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陈女士  13883163878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聘申请表</w:t>
      </w:r>
    </w:p>
    <w:tbl>
      <w:tblPr>
        <w:tblStyle w:val="7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58"/>
        <w:gridCol w:w="885"/>
        <w:gridCol w:w="884"/>
        <w:gridCol w:w="861"/>
        <w:gridCol w:w="991"/>
        <w:gridCol w:w="819"/>
        <w:gridCol w:w="949"/>
        <w:gridCol w:w="95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民族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籍贯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面貌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val="en-US" w:eastAsia="zh-CN"/>
              </w:rPr>
              <w:t>院</w:t>
            </w:r>
            <w:r>
              <w:rPr>
                <w:rFonts w:hint="eastAsia" w:ascii="方正黑体_GBK" w:hAnsi="方正黑体_GBK" w:eastAsia="方正黑体_GBK" w:cs="方正黑体_GBK"/>
                <w:sz w:val="28"/>
              </w:rPr>
              <w:t>校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学位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现在单位</w:t>
            </w:r>
            <w:r>
              <w:rPr>
                <w:rFonts w:hint="eastAsia" w:ascii="方正黑体_GBK" w:hAnsi="方正黑体_GBK" w:eastAsia="方正黑体_GBK" w:cs="方正黑体_GBK"/>
                <w:sz w:val="28"/>
                <w:lang w:eastAsia="zh-CN"/>
              </w:rPr>
              <w:t>、</w:t>
            </w:r>
            <w:r>
              <w:rPr>
                <w:rFonts w:hint="eastAsia" w:ascii="方正黑体_GBK" w:hAnsi="方正黑体_GBK" w:eastAsia="方正黑体_GBK" w:cs="方正黑体_GBK"/>
                <w:sz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eastAsia="方正仿宋_GBK"/>
                <w:sz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val="en-US" w:eastAsia="zh-CN"/>
              </w:rPr>
              <w:t>及职务</w:t>
            </w:r>
          </w:p>
        </w:tc>
        <w:tc>
          <w:tcPr>
            <w:tcW w:w="4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职称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sz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val="en-US" w:eastAsia="zh-CN"/>
              </w:rPr>
              <w:t>联系方式（手机）</w:t>
            </w:r>
          </w:p>
        </w:tc>
        <w:tc>
          <w:tcPr>
            <w:tcW w:w="36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val="en-US" w:eastAsia="zh-CN"/>
              </w:rPr>
              <w:t>邮箱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val="en-US" w:eastAsia="zh-CN"/>
              </w:rPr>
              <w:t>竞聘岗位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13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学习经历（包括时间、所在</w:t>
            </w:r>
            <w:r>
              <w:rPr>
                <w:rFonts w:hint="eastAsia"/>
                <w:sz w:val="28"/>
                <w:lang w:val="en-US" w:eastAsia="zh-CN"/>
              </w:rPr>
              <w:t>院</w:t>
            </w:r>
            <w:r>
              <w:rPr>
                <w:rFonts w:hint="eastAsia"/>
                <w:sz w:val="28"/>
              </w:rPr>
              <w:t>校、专业、学历、学位）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013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工作经历（包括时间、工作单位、部门、职务）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013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工作业绩（可另附页）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13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自我评价（可另附页）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013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对</w:t>
            </w:r>
            <w:r>
              <w:rPr>
                <w:rFonts w:hint="eastAsia"/>
                <w:sz w:val="28"/>
                <w:lang w:val="en-US" w:eastAsia="zh-CN"/>
              </w:rPr>
              <w:t>竞</w:t>
            </w:r>
            <w:r>
              <w:rPr>
                <w:rFonts w:hint="eastAsia"/>
                <w:sz w:val="28"/>
              </w:rPr>
              <w:t>聘岗位的认识和设想（可另附页）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13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本人承诺以上情况属实：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</w:t>
            </w:r>
            <w:r>
              <w:rPr>
                <w:rFonts w:hint="eastAsia"/>
                <w:sz w:val="28"/>
                <w:lang w:val="en-US" w:eastAsia="zh-CN"/>
              </w:rPr>
              <w:t>应</w:t>
            </w:r>
            <w:r>
              <w:rPr>
                <w:rFonts w:hint="eastAsia"/>
                <w:sz w:val="28"/>
              </w:rPr>
              <w:t>聘人签字：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 xml:space="preserve">年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月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方正仿宋_GBK" w:hAnsi="方正仿宋_GBK" w:eastAsia="方正仿宋_GBK" w:cs="方正仿宋_GBK"/>
          <w:sz w:val="10"/>
          <w:szCs w:val="1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850" w:bottom="1644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1A656B-EE44-4A93-B5FD-F2D8CE14345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4FFF2F9-4C99-463C-8FA5-D36B968789C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B484630-A020-489C-9EA8-A0827BD5082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7A9201E-A98B-4A93-986A-AC1378FD3A81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0928C522-F232-40BF-93D7-EA6852E561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4B694"/>
    <w:multiLevelType w:val="singleLevel"/>
    <w:tmpl w:val="8C84B69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D17616D"/>
    <w:multiLevelType w:val="singleLevel"/>
    <w:tmpl w:val="ED17616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2BE523FF"/>
    <w:multiLevelType w:val="singleLevel"/>
    <w:tmpl w:val="2BE523F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459C820E"/>
    <w:multiLevelType w:val="singleLevel"/>
    <w:tmpl w:val="459C82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5124C"/>
    <w:rsid w:val="02870DB1"/>
    <w:rsid w:val="0AC56288"/>
    <w:rsid w:val="0E7676A2"/>
    <w:rsid w:val="10756FA6"/>
    <w:rsid w:val="14C975D8"/>
    <w:rsid w:val="14E15AD8"/>
    <w:rsid w:val="283A2938"/>
    <w:rsid w:val="2E353F9C"/>
    <w:rsid w:val="303908F2"/>
    <w:rsid w:val="39101402"/>
    <w:rsid w:val="3FF93CEA"/>
    <w:rsid w:val="43EF3647"/>
    <w:rsid w:val="4D15124C"/>
    <w:rsid w:val="4D885336"/>
    <w:rsid w:val="4EB85928"/>
    <w:rsid w:val="5D78014D"/>
    <w:rsid w:val="5EED23C1"/>
    <w:rsid w:val="65E8683A"/>
    <w:rsid w:val="707E09DF"/>
    <w:rsid w:val="74355A2E"/>
    <w:rsid w:val="760B0CDD"/>
    <w:rsid w:val="78882704"/>
    <w:rsid w:val="791E4001"/>
    <w:rsid w:val="7CDE461C"/>
    <w:rsid w:val="7FC647EC"/>
    <w:rsid w:val="7FE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cme</Company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2020-01-17T01:25:00Z</dcterms:created>
  <dc:creator>TZY</dc:creator>
  <cp:lastModifiedBy>bj001</cp:lastModifiedBy>
  <cp:lastPrinted>2021-03-17T08:34:00Z</cp:lastPrinted>
  <dcterms:modified xsi:type="dcterms:W3CDTF">2021-03-17T08:56:38Z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